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F781" w14:textId="77777777" w:rsidR="00656189" w:rsidRDefault="00892A73">
      <w:r>
        <w:rPr>
          <w:noProof/>
        </w:rPr>
        <w:drawing>
          <wp:inline distT="0" distB="0" distL="0" distR="0" wp14:anchorId="7E0AF781" wp14:editId="7E0AF782">
            <wp:extent cx="6076946" cy="1885950"/>
            <wp:effectExtent l="0" t="0" r="4" b="0"/>
            <wp:docPr id="881088136" name="Immagine 1" descr="Immagine che contiene testo, logo, cresta, emblem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46" cy="1885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0AF782" w14:textId="77777777" w:rsidR="00656189" w:rsidRDefault="00892A7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Comune di Pozzuoli</w:t>
      </w:r>
    </w:p>
    <w:p w14:paraId="7E0AF783" w14:textId="77777777" w:rsidR="00656189" w:rsidRDefault="00892A7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Direzione 6</w:t>
      </w:r>
    </w:p>
    <w:p w14:paraId="7E0AF784" w14:textId="77777777" w:rsidR="00656189" w:rsidRDefault="00892A7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Coordinamento Servizi istituzionali e politiche sociali e culturali </w:t>
      </w:r>
    </w:p>
    <w:p w14:paraId="7E0AF785" w14:textId="77777777" w:rsidR="00656189" w:rsidRDefault="00892A7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Via Tito Livio, 4</w:t>
      </w:r>
    </w:p>
    <w:p w14:paraId="7E0AF786" w14:textId="77777777" w:rsidR="00656189" w:rsidRDefault="00892A7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info@pec2.comune.pozzuoli.na.it</w:t>
      </w:r>
    </w:p>
    <w:p w14:paraId="7E0AF789" w14:textId="77777777" w:rsidR="00656189" w:rsidRDefault="0065618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8F2170" w14:textId="77777777" w:rsidR="009C1197" w:rsidRDefault="009C119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0AF78A" w14:textId="77777777" w:rsidR="00656189" w:rsidRDefault="00892A7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Oggetto: Richiesta accreditamento servizi residenziali e semiresidenziali di cui al Catalogo del Regolamento Regionale n. 4 del 7 aprile 2014 "Regolamento di attuazione della legge regionale 23 ottobre 2007, n. 11 (Legge per la dignità e la cittadinanza sociale. Attuazione della legge 8 novembre 2000, n. 328).</w:t>
      </w:r>
    </w:p>
    <w:p w14:paraId="7E0AF78B" w14:textId="77777777" w:rsidR="00656189" w:rsidRDefault="0065618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656189" w14:paraId="7E0AF78F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8C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8D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SOTTOSCRITTO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8E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93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0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AF791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2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97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4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95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6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9B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8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99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A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9F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C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9D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RESIDENTE IN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9E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A3" w14:textId="77777777">
        <w:trPr>
          <w:trHeight w:val="8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A0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A1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ALLA VIA/PIAZZA, N.°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A2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7E0AF7A4" w14:textId="77777777" w:rsidR="00656189" w:rsidRDefault="0065618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0AF7A5" w14:textId="77777777" w:rsidR="00656189" w:rsidRDefault="0065618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CB8E6D" w14:textId="77777777" w:rsidR="009C1197" w:rsidRDefault="009C11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0AF7A6" w14:textId="77777777" w:rsidR="00656189" w:rsidRDefault="00892A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in qualità di Legale Rappresentante di:</w:t>
      </w:r>
    </w:p>
    <w:p w14:paraId="7E0AF7A7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6239"/>
      </w:tblGrid>
      <w:tr w:rsidR="00656189" w14:paraId="7E0AF7AC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A8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A9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DENOMINAZIONE/RAGIONE SOCIALE</w:t>
            </w:r>
          </w:p>
          <w:p w14:paraId="7E0AF7AA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AB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B0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AD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AF7AE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NATURA GIURIDICA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AF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B4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1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B2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3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B8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5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B6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PARTITA IVA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7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BC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9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BA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SEDE LEGALE IN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B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C0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D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BE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VIA/PIAZZA, N.°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BF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C4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1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AF7C2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3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C8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5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C6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7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CC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9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CA" w14:textId="77777777" w:rsidR="00656189" w:rsidRDefault="00892A73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SEDE OPERATIVA IN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B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D0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D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CE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VIA/PIAZZA, N.°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CF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D4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D1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0AF7D2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E FAX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D3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56189" w14:paraId="7E0AF7D8" w14:textId="77777777">
        <w:trPr>
          <w:trHeight w:val="83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D5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AF7D6" w14:textId="77777777" w:rsidR="00656189" w:rsidRDefault="00892A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D7" w14:textId="77777777" w:rsidR="00656189" w:rsidRDefault="00656189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7E0AF7D9" w14:textId="77777777" w:rsidR="00656189" w:rsidRDefault="0065618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0AF7DA" w14:textId="77777777" w:rsidR="00656189" w:rsidRDefault="00892A7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14:paraId="7E0AF7DB" w14:textId="77777777" w:rsidR="00656189" w:rsidRDefault="00892A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 Regolamento Regione Campania n. 4/14, l'accreditamento del servizio di seguito indicato, di cui alla sez. A del catalogo, già in possesso del titolo abilitativo previsto (autorizzazione):</w:t>
      </w:r>
    </w:p>
    <w:p w14:paraId="7E0AF7DC" w14:textId="77777777" w:rsidR="00656189" w:rsidRDefault="006561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AF7DD" w14:textId="77777777" w:rsidR="00656189" w:rsidRDefault="00892A73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(barrare la casella di interesse)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656189" w14:paraId="7E0AF7E1" w14:textId="77777777">
        <w:trPr>
          <w:trHeight w:val="11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DE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AF7DF" w14:textId="77777777" w:rsidR="00656189" w:rsidRDefault="00892A7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7E0AF7E0" w14:textId="77777777" w:rsidR="00656189" w:rsidRDefault="00892A73">
            <w:pPr>
              <w:spacing w:after="0" w:line="27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Responsabilità familiari e diritti dei minori</w:t>
            </w:r>
          </w:p>
        </w:tc>
      </w:tr>
      <w:tr w:rsidR="00656189" w14:paraId="7E0AF7E5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E2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E3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Nido e Micronido di infanzia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E4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7E9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E6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E7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 integrativi al Nido – Spazio bambini e bambine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E8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7ED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EA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EB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Servizi integrativi al Nido – Centro per i bambini e le famiglie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EC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7F1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EE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EF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Centro Polifunzionale per minori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0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7F5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2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F3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Ludoteca per la prima infanzia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4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7F9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6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F7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di pronta e transitoria accoglienza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8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7FD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A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FB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Casa-famiglia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C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01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7FE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7FF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educativa a dimensione familiare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00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05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02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803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alloggio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04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09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06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807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08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0D" w14:textId="77777777">
        <w:trPr>
          <w:trHeight w:val="83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0A" w14:textId="77777777" w:rsidR="00656189" w:rsidRDefault="006561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E0AF80B" w14:textId="77777777" w:rsidR="00656189" w:rsidRDefault="00892A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di accoglienza per gestanti, madri e bambini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0C" w14:textId="77777777" w:rsidR="00656189" w:rsidRDefault="0065618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0AF80E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p w14:paraId="7E0AF80F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656189" w14:paraId="7E0AF813" w14:textId="77777777">
        <w:trPr>
          <w:trHeight w:val="11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10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AF811" w14:textId="77777777" w:rsidR="00656189" w:rsidRDefault="00892A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7E0AF812" w14:textId="77777777" w:rsidR="00656189" w:rsidRDefault="00892A7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Donne in difficoltà</w:t>
            </w:r>
          </w:p>
        </w:tc>
      </w:tr>
      <w:tr w:rsidR="00656189" w14:paraId="7E0AF817" w14:textId="77777777">
        <w:trPr>
          <w:trHeight w:val="107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14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15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di accoglienza per donne maltrattate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16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1B" w14:textId="77777777">
        <w:trPr>
          <w:trHeight w:val="111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18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19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protetta per donne vittime di tratta e/o sfruttamento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1A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0AF81C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p w14:paraId="7E0AF81D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656189" w14:paraId="7E0AF821" w14:textId="77777777">
        <w:trPr>
          <w:trHeight w:val="11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1E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AF81F" w14:textId="77777777" w:rsidR="00656189" w:rsidRDefault="00892A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7E0AF820" w14:textId="77777777" w:rsidR="00656189" w:rsidRDefault="00892A7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Persone anziane</w:t>
            </w:r>
          </w:p>
        </w:tc>
      </w:tr>
      <w:tr w:rsidR="00656189" w14:paraId="7E0AF825" w14:textId="77777777">
        <w:trPr>
          <w:trHeight w:val="107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22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23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Centro sociale polifunzionale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24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29" w14:textId="77777777">
        <w:trPr>
          <w:trHeight w:val="111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26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27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28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2D" w14:textId="77777777">
        <w:trPr>
          <w:trHeight w:val="107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2A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2B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alloggio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2C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31" w14:textId="77777777">
        <w:trPr>
          <w:trHeight w:val="111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2E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2F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albergo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30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0AF832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p w14:paraId="7E0AF833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656189" w14:paraId="7E0AF837" w14:textId="77777777">
        <w:trPr>
          <w:trHeight w:val="11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34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AF835" w14:textId="77777777" w:rsidR="00656189" w:rsidRDefault="00892A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7E0AF836" w14:textId="77777777" w:rsidR="00656189" w:rsidRDefault="00892A7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Persone con disabilità</w:t>
            </w:r>
          </w:p>
        </w:tc>
      </w:tr>
      <w:tr w:rsidR="00656189" w14:paraId="7E0AF83B" w14:textId="77777777">
        <w:trPr>
          <w:trHeight w:val="107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38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39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Centro sociale polifunzionale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3A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3F" w14:textId="77777777">
        <w:trPr>
          <w:trHeight w:val="111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3C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3D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3E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43" w14:textId="77777777">
        <w:trPr>
          <w:trHeight w:val="107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40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41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alloggio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42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0AF844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p w14:paraId="7E0AF845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656189" w14:paraId="7E0AF849" w14:textId="77777777">
        <w:trPr>
          <w:trHeight w:val="11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46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AF847" w14:textId="77777777" w:rsidR="00656189" w:rsidRDefault="00892A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7E0AF848" w14:textId="77777777" w:rsidR="00656189" w:rsidRDefault="00892A7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Persone anziane e persone con disabilità</w:t>
            </w:r>
          </w:p>
        </w:tc>
      </w:tr>
      <w:tr w:rsidR="00656189" w14:paraId="7E0AF84D" w14:textId="77777777">
        <w:trPr>
          <w:trHeight w:val="107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4A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AF84B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Comunità tutelare per persone non autosufficienti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4C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0AF84E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p w14:paraId="7E0AF84F" w14:textId="77777777" w:rsidR="00656189" w:rsidRDefault="006561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656189" w14:paraId="7E0AF853" w14:textId="77777777">
        <w:trPr>
          <w:trHeight w:val="11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50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0AF851" w14:textId="77777777" w:rsidR="00656189" w:rsidRDefault="00892A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 DI INTERVENTO</w:t>
            </w:r>
          </w:p>
          <w:p w14:paraId="7E0AF852" w14:textId="77777777" w:rsidR="00656189" w:rsidRDefault="00892A7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Salute mentale / disagio psichico</w:t>
            </w:r>
          </w:p>
        </w:tc>
      </w:tr>
      <w:tr w:rsidR="00656189" w14:paraId="7E0AF857" w14:textId="77777777">
        <w:trPr>
          <w:trHeight w:val="107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54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55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Gruppo appartamento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56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6189" w14:paraId="7E0AF85B" w14:textId="77777777">
        <w:trPr>
          <w:trHeight w:val="1115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58" w14:textId="77777777" w:rsidR="00656189" w:rsidRDefault="006561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0AF859" w14:textId="77777777" w:rsidR="00656189" w:rsidRDefault="00892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 alloggio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5A" w14:textId="77777777" w:rsidR="00656189" w:rsidRDefault="0065618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0AF85C" w14:textId="77777777" w:rsidR="00656189" w:rsidRDefault="0065618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AF85D" w14:textId="77777777" w:rsidR="00656189" w:rsidRDefault="00656189"/>
    <w:p w14:paraId="7E0AF85E" w14:textId="77777777" w:rsidR="00656189" w:rsidRDefault="00892A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</w:t>
      </w:r>
    </w:p>
    <w:p w14:paraId="7E0AF85F" w14:textId="77777777" w:rsidR="00656189" w:rsidRDefault="00892A7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7E0AF860" w14:textId="77777777" w:rsidR="00656189" w:rsidRDefault="00892A7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sotto la propria responsabilità, consapevole delle sanzioni penali previste dall'art. 76 del Decreto del Presidente della Repubblica 28 dicembre 2000 n. 445 e ss.mm.ii. per le ipotesi di falsità in atti e dichiarazioni mendaci:</w:t>
      </w:r>
    </w:p>
    <w:p w14:paraId="7E0AF861" w14:textId="77777777" w:rsidR="00656189" w:rsidRDefault="00656189">
      <w:pPr>
        <w:rPr>
          <w:rFonts w:ascii="Times New Roman" w:hAnsi="Times New Roman"/>
          <w:i/>
          <w:sz w:val="24"/>
          <w:szCs w:val="24"/>
        </w:rPr>
      </w:pPr>
    </w:p>
    <w:p w14:paraId="7E0AF862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servizio residenziale / semiresidenziale è stato autorizzato al funzionamento con disposizione dirigenziale n. _____________ del ______________________________ ;</w:t>
      </w:r>
    </w:p>
    <w:p w14:paraId="7E0AF863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che il servizio residenziale / semiresidenziale per il quale si chiede l’accreditamento è autorizzato al funzionamento in base al Regolamento Regionale n. 4/2014 e che pertanto è in possesso di quanto previsto dal Regolamento medesimo art. 6 comma 2 lett. b, c, d, e, f, g, h;</w:t>
      </w:r>
    </w:p>
    <w:p w14:paraId="7E0AF864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aver riportato condanna definitiva per i delitti non colposi di cui al libro II, titoli II , IX, XI, XII e XIII del codice penale per i quali non è intervenuta la riabilitazione e non sussiste nei suoi confronti causa di divieto, decadenza, sospensione ai sensi del decreto legislativo 6 settembre 2011 n.159 (Codice delle leggi antimafia e delle misure di prevenzione, nonché nuove disposizioni in materia di documentazione antimafia, a norma degli articoli 1 e 2 della legge 13 agosto 2010 n. 136);</w:t>
      </w:r>
    </w:p>
    <w:p w14:paraId="7E0AF865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sono osservate le norme generali in materia di urbanistica, edilizia, barriere architettoniche, sicurezza del lavoro, igiene e prevenzione incendi come previsto dal Regolamento Regionale n. 4/2014 art. 5 comma 1 lett. b;</w:t>
      </w:r>
    </w:p>
    <w:p w14:paraId="7E0AF866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rispettare, relativamente ai propri dipendenti, i contratti di lavoro, gli inquadramenti professionali e le norme in materia di contribuzione e pensionistiche;</w:t>
      </w:r>
    </w:p>
    <w:p w14:paraId="7E0AF867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adottato la carta dei servizi;</w:t>
      </w:r>
    </w:p>
    <w:p w14:paraId="7E0AF868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è stata stipulata idonea polizza assicurativa di copertura rischi, infortuni e responsabilità civile per gli ospiti, i dipendenti e i volontari;</w:t>
      </w:r>
    </w:p>
    <w:p w14:paraId="7E0AF869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 è dotata di spazi destinati ad attività collettive e di socializzazione distinti dagli spazi destinati alle camere da letto che sono organizzati in modo tale da garantire l'autonomia individuale, la fruibilità e la riservatezza;</w:t>
      </w:r>
    </w:p>
    <w:p w14:paraId="7E0AF86A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un’organizzazione di volontariato;</w:t>
      </w:r>
    </w:p>
    <w:p w14:paraId="7E0AF86B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 è fornita di energia elettrica, acqua calda, riscaldamento, telefono e postazione computer con collegamento internet a disposizione degli utenti;</w:t>
      </w:r>
    </w:p>
    <w:p w14:paraId="7E0AF86C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ottemperato a quanto previsto dal D.Lgs. 26 maggio 1997, n. 155 (sicurezza alimentare);</w:t>
      </w:r>
    </w:p>
    <w:p w14:paraId="7E0AF86D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struttura. è in possesso di tutti i requisiti previsti dal Regolamento Regionale n. 4/14 e relativo catalogo dei servizi;</w:t>
      </w:r>
    </w:p>
    <w:p w14:paraId="7E0AF86E" w14:textId="77777777" w:rsidR="00656189" w:rsidRDefault="00892A73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che, quale datore di lavoro, è in possesso per l'intero personale impiegato, con contatti diretti e regolari con minori, di idoneo certificato del casellario giudiziale ai sensi dell'art. 2 del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n. 39 del 4/3/2014;</w:t>
      </w:r>
    </w:p>
    <w:p w14:paraId="7E0AF86F" w14:textId="77777777" w:rsidR="00656189" w:rsidRDefault="00892A73">
      <w:pPr>
        <w:numPr>
          <w:ilvl w:val="0"/>
          <w:numId w:val="1"/>
        </w:numPr>
        <w:spacing w:line="276" w:lineRule="auto"/>
        <w:contextualSpacing/>
      </w:pPr>
      <w:r>
        <w:rPr>
          <w:rFonts w:ascii="Times New Roman" w:hAnsi="Times New Roman"/>
          <w:sz w:val="24"/>
          <w:szCs w:val="24"/>
        </w:rPr>
        <w:t xml:space="preserve">che non sussistono cause ostative di cui all’art. 38 del D. Lgs. 163/06 ss.mm.ii. co. 1 lett. da </w:t>
      </w:r>
      <w:r>
        <w:rPr>
          <w:rFonts w:ascii="Times New Roman" w:hAnsi="Times New Roman"/>
          <w:i/>
          <w:iCs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i/>
          <w:iCs/>
          <w:sz w:val="24"/>
          <w:szCs w:val="24"/>
        </w:rPr>
        <w:t>m) bis</w:t>
      </w:r>
      <w:r>
        <w:rPr>
          <w:rFonts w:ascii="Times New Roman" w:hAnsi="Times New Roman"/>
          <w:sz w:val="24"/>
          <w:szCs w:val="24"/>
        </w:rPr>
        <w:t>;</w:t>
      </w:r>
    </w:p>
    <w:p w14:paraId="7E0AF870" w14:textId="77777777" w:rsidR="00656189" w:rsidRDefault="00656189">
      <w:pPr>
        <w:rPr>
          <w:rFonts w:ascii="Times New Roman" w:hAnsi="Times New Roman"/>
          <w:i/>
          <w:sz w:val="24"/>
          <w:szCs w:val="24"/>
        </w:rPr>
      </w:pPr>
    </w:p>
    <w:p w14:paraId="7E0AF871" w14:textId="77777777" w:rsidR="00656189" w:rsidRDefault="00656189">
      <w:pPr>
        <w:rPr>
          <w:rFonts w:ascii="Times New Roman" w:hAnsi="Times New Roman"/>
          <w:i/>
          <w:sz w:val="24"/>
          <w:szCs w:val="24"/>
        </w:rPr>
      </w:pPr>
    </w:p>
    <w:p w14:paraId="7E0AF872" w14:textId="77777777" w:rsidR="00656189" w:rsidRDefault="00892A7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Dichiara inoltre che l'attività svolta si fonda</w:t>
      </w:r>
    </w:p>
    <w:p w14:paraId="7E0AF873" w14:textId="77777777" w:rsidR="00656189" w:rsidRDefault="00656189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E0AF874" w14:textId="77777777" w:rsidR="00656189" w:rsidRDefault="00892A73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sull'adozione di modalità per la formalizzazione del contratto educativo / assistenziale con l'utente, prevedendo il coinvolgimento dei familiari / tutori;</w:t>
      </w:r>
    </w:p>
    <w:p w14:paraId="7E0AF875" w14:textId="77777777" w:rsidR="00656189" w:rsidRDefault="00892A73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sull'adozione di procedure per la gestione informatizzata della documentazione;</w:t>
      </w:r>
    </w:p>
    <w:p w14:paraId="7E0AF876" w14:textId="77777777" w:rsidR="00656189" w:rsidRDefault="00892A73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sull'adozione di piani di programmazione e modalità di controllo dei risultati, da aggiornare annualmente, relativi a:</w:t>
      </w:r>
    </w:p>
    <w:p w14:paraId="7E0AF877" w14:textId="77777777" w:rsidR="00656189" w:rsidRDefault="00892A73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obiettivi generali e specifici del servizio;</w:t>
      </w:r>
    </w:p>
    <w:p w14:paraId="7E0AF878" w14:textId="77777777" w:rsidR="00656189" w:rsidRDefault="00892A73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azioni finalizzate a garantire la continuità assistenziale, attraverso il raccordo con altri servizi, strutture e agenzie del territorio;</w:t>
      </w:r>
    </w:p>
    <w:p w14:paraId="7E0AF879" w14:textId="77777777" w:rsidR="00656189" w:rsidRDefault="00892A73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contatto con l'ambiente esterno e fruizione delle risorse del territorio da parte degli utenti;</w:t>
      </w:r>
    </w:p>
    <w:p w14:paraId="7E0AF87A" w14:textId="77777777" w:rsidR="00656189" w:rsidRDefault="00892A73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formazione del personale ed interventi per favorire l'inserimento del personale neoassunto e del personale volontario (affiancamento, tutoraggio ed altro);</w:t>
      </w:r>
    </w:p>
    <w:p w14:paraId="7E0AF87B" w14:textId="77777777" w:rsidR="00656189" w:rsidRDefault="00892A73">
      <w:pPr>
        <w:pStyle w:val="Paragrafoelenco"/>
        <w:numPr>
          <w:ilvl w:val="0"/>
          <w:numId w:val="3"/>
        </w:num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prevenzione del burnout, nel quale sono individuati i fattori di rischio e pianificate almeno le seguenti attività: </w:t>
      </w:r>
    </w:p>
    <w:p w14:paraId="7E0AF87C" w14:textId="77777777" w:rsidR="00656189" w:rsidRDefault="00892A73">
      <w:pPr>
        <w:pStyle w:val="Paragrafoelenco"/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riunioni organizzative degli operatori con periodicità almeno mensile;</w:t>
      </w:r>
    </w:p>
    <w:p w14:paraId="7E0AF87D" w14:textId="77777777" w:rsidR="00656189" w:rsidRDefault="00892A73">
      <w:pPr>
        <w:pStyle w:val="Paragrafoelenco"/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supervisione, con periodicità almeno semestrale, realizzata da personale di comprovata esperienza.</w:t>
      </w:r>
    </w:p>
    <w:p w14:paraId="7E0AF87E" w14:textId="77777777" w:rsidR="00656189" w:rsidRDefault="00656189">
      <w:pPr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7E0AF87F" w14:textId="77777777" w:rsidR="00656189" w:rsidRDefault="00656189">
      <w:pPr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7E0AF880" w14:textId="77777777" w:rsidR="00656189" w:rsidRDefault="00892A73">
      <w:pPr>
        <w:spacing w:after="0"/>
        <w:ind w:right="139"/>
        <w:textAlignment w:val="baseline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sz w:val="24"/>
          <w:szCs w:val="24"/>
          <w:lang w:eastAsia="ar-SA"/>
        </w:rPr>
        <w:t>ELENCO DOCUMENTI DA ALLEGARE</w:t>
      </w:r>
    </w:p>
    <w:p w14:paraId="7E0AF881" w14:textId="77777777" w:rsidR="00656189" w:rsidRDefault="00656189">
      <w:pPr>
        <w:spacing w:after="0"/>
        <w:ind w:right="139"/>
        <w:textAlignment w:val="baseline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499"/>
      </w:tblGrid>
      <w:tr w:rsidR="00656189" w14:paraId="7E0AF885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82" w14:textId="77777777" w:rsidR="00656189" w:rsidRDefault="00656189">
            <w:pPr>
              <w:spacing w:after="0"/>
              <w:ind w:right="139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209704215"/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83" w14:textId="77777777" w:rsidR="00656189" w:rsidRDefault="00656189">
            <w:pPr>
              <w:spacing w:after="0"/>
              <w:ind w:right="139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0AF884" w14:textId="77777777" w:rsidR="00656189" w:rsidRDefault="00892A73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>DOCUMENTO</w:t>
            </w:r>
          </w:p>
        </w:tc>
      </w:tr>
      <w:bookmarkEnd w:id="0"/>
      <w:tr w:rsidR="00656189" w14:paraId="7E0AF88B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86" w14:textId="77777777" w:rsidR="00656189" w:rsidRDefault="00656189">
            <w:pPr>
              <w:spacing w:after="0"/>
              <w:ind w:right="139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0AF887" w14:textId="77777777" w:rsidR="00656189" w:rsidRDefault="00892A73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88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14:paraId="7E0AF889" w14:textId="77777777" w:rsidR="00656189" w:rsidRDefault="00892A73">
            <w:pPr>
              <w:spacing w:after="0" w:line="276" w:lineRule="auto"/>
              <w:ind w:right="139"/>
              <w:textAlignment w:val="baseline"/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Relazione sulle modalità per la formalizzazione del contratto educativo/assistenziale con l'utente, prevedendo il coinvolgimento dei familiari / tutori</w:t>
            </w:r>
          </w:p>
          <w:p w14:paraId="7E0AF88A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656189" w14:paraId="7E0AF892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8C" w14:textId="77777777" w:rsidR="00656189" w:rsidRDefault="00656189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0AF88D" w14:textId="77777777" w:rsidR="00656189" w:rsidRDefault="00892A73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8E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14:paraId="7E0AF88F" w14:textId="77777777" w:rsidR="00656189" w:rsidRDefault="00892A73">
            <w:pPr>
              <w:spacing w:after="0" w:line="276" w:lineRule="auto"/>
              <w:ind w:right="139"/>
              <w:textAlignment w:val="baseline"/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Relazione sulle procedure per la gestione informatizzata della documentazione</w:t>
            </w:r>
          </w:p>
          <w:p w14:paraId="7E0AF890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14:paraId="7E0AF891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656189" w14:paraId="7E0AF896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93" w14:textId="77777777" w:rsidR="00656189" w:rsidRDefault="00656189">
            <w:pPr>
              <w:spacing w:after="0"/>
              <w:ind w:right="139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0AF894" w14:textId="77777777" w:rsidR="00656189" w:rsidRDefault="00892A73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95" w14:textId="77777777" w:rsidR="00656189" w:rsidRDefault="00892A73">
            <w:pPr>
              <w:spacing w:after="0" w:line="276" w:lineRule="auto"/>
              <w:ind w:right="139"/>
              <w:textAlignment w:val="baseline"/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Piani di programmazione modalità di controllo dei risultati, da aggiornare annualmente, relativi a: </w:t>
            </w:r>
            <w:r>
              <w:rPr>
                <w:rFonts w:ascii="Times New Roman" w:eastAsia="Arial" w:hAnsi="Times New Roman"/>
                <w:i/>
                <w:sz w:val="24"/>
                <w:szCs w:val="24"/>
                <w:lang w:eastAsia="ar-SA"/>
              </w:rPr>
              <w:t xml:space="preserve">obiettivi generali e specifici del servizio; azioni finalizzate 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a </w:t>
            </w:r>
            <w:r>
              <w:rPr>
                <w:rFonts w:ascii="Times New Roman" w:eastAsia="Arial" w:hAnsi="Times New Roman"/>
                <w:i/>
                <w:sz w:val="24"/>
                <w:szCs w:val="24"/>
                <w:lang w:eastAsia="ar-SA"/>
              </w:rPr>
              <w:t>garantire la continuità assistenziale, attraverso il raccordo con altri servizi, strutture e agenzie del territorio; contatto con l'ambiente esterno e fruizione delle risorse del territorio da parte degli utenti; formazione del personale ed interventi per favorire l'inserimento del personale neoassunto e del personale volontario (affiancamento, tutoraggio ed altro); prevenzione del burnout (riunioni mensili tra operatori e supervisione semestrale realizzata da personale con comprovata esperienza)</w:t>
            </w:r>
          </w:p>
        </w:tc>
      </w:tr>
      <w:tr w:rsidR="00656189" w14:paraId="7E0AF89C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97" w14:textId="77777777" w:rsidR="00656189" w:rsidRDefault="00656189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0AF898" w14:textId="77777777" w:rsidR="00656189" w:rsidRDefault="00892A73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99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14:paraId="7E0AF89A" w14:textId="77777777" w:rsidR="00656189" w:rsidRDefault="00892A73">
            <w:pPr>
              <w:spacing w:after="0" w:line="276" w:lineRule="auto"/>
              <w:ind w:right="139"/>
              <w:textAlignment w:val="baseline"/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Fotocopia del documento di identità</w:t>
            </w:r>
          </w:p>
          <w:p w14:paraId="7E0AF89B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656189" w14:paraId="7E0AF8A2" w14:textId="77777777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9D" w14:textId="77777777" w:rsidR="00656189" w:rsidRDefault="00656189">
            <w:pPr>
              <w:spacing w:after="0"/>
              <w:ind w:right="139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7E0AF89E" w14:textId="77777777" w:rsidR="00656189" w:rsidRDefault="00892A73">
            <w:pPr>
              <w:spacing w:after="0"/>
              <w:ind w:right="139"/>
              <w:jc w:val="center"/>
              <w:textAlignment w:val="baseline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89F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14:paraId="7E0AF8A0" w14:textId="77777777" w:rsidR="00656189" w:rsidRDefault="00892A73">
            <w:pPr>
              <w:spacing w:after="0" w:line="276" w:lineRule="auto"/>
              <w:ind w:right="139"/>
              <w:textAlignment w:val="baseline"/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Dichiarazione sostitutiva di ciascun componente degli organi direttivi del prestatore ai sensi del Reg. 4/2014 art. 5 co. 1 lett. a (fac-simile allegato)</w:t>
            </w:r>
          </w:p>
          <w:p w14:paraId="7E0AF8A1" w14:textId="77777777" w:rsidR="00656189" w:rsidRDefault="00656189">
            <w:pPr>
              <w:spacing w:after="0" w:line="276" w:lineRule="auto"/>
              <w:ind w:right="139"/>
              <w:textAlignment w:val="baseline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</w:tbl>
    <w:p w14:paraId="7E0AF8A3" w14:textId="77777777" w:rsidR="00656189" w:rsidRDefault="00656189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7E0AF8A4" w14:textId="77777777" w:rsidR="00656189" w:rsidRDefault="00892A73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Il sottoscritto autorizza il trattamento dei dati personali ai fini dello svolgimento degli adempimenti connessi all'istanza in oggetto ai sensi del Codice della Privacy D.Lgs. 196/2003.</w:t>
      </w:r>
    </w:p>
    <w:p w14:paraId="7E0AF8A5" w14:textId="77777777" w:rsidR="00656189" w:rsidRDefault="00656189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7E0AF8A6" w14:textId="77777777" w:rsidR="00656189" w:rsidRDefault="00656189">
      <w:pPr>
        <w:spacing w:line="276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7E0AF8A7" w14:textId="77777777" w:rsidR="00656189" w:rsidRDefault="00892A73">
      <w:p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Napoli, lì ________________________</w:t>
      </w:r>
    </w:p>
    <w:p w14:paraId="7E0AF8A8" w14:textId="77777777" w:rsidR="00656189" w:rsidRDefault="00656189">
      <w:pPr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7E0AF8A9" w14:textId="77777777" w:rsidR="00656189" w:rsidRDefault="00892A73">
      <w:pPr>
        <w:spacing w:line="276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Firma del Legale Rappresentante</w:t>
      </w:r>
    </w:p>
    <w:p w14:paraId="7E0AF8AA" w14:textId="77777777" w:rsidR="00656189" w:rsidRDefault="00892A73">
      <w:pPr>
        <w:spacing w:line="276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Timbro del Soggetto Prestatore</w:t>
      </w:r>
    </w:p>
    <w:p w14:paraId="7E0AF8AB" w14:textId="77777777" w:rsidR="00656189" w:rsidRDefault="00656189">
      <w:pPr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7E0AF8AC" w14:textId="77777777" w:rsidR="00656189" w:rsidRDefault="00656189">
      <w:pPr>
        <w:rPr>
          <w:rFonts w:ascii="Times New Roman" w:hAnsi="Times New Roman"/>
          <w:i/>
          <w:sz w:val="24"/>
          <w:szCs w:val="24"/>
        </w:rPr>
      </w:pPr>
    </w:p>
    <w:p w14:paraId="7E0AF8AD" w14:textId="77777777" w:rsidR="00656189" w:rsidRDefault="00656189"/>
    <w:sectPr w:rsidR="0065618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D2BF" w14:textId="77777777" w:rsidR="00B50B62" w:rsidRDefault="00B50B62">
      <w:pPr>
        <w:spacing w:after="0"/>
      </w:pPr>
      <w:r>
        <w:separator/>
      </w:r>
    </w:p>
  </w:endnote>
  <w:endnote w:type="continuationSeparator" w:id="0">
    <w:p w14:paraId="29E13050" w14:textId="77777777" w:rsidR="00B50B62" w:rsidRDefault="00B50B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1CD3" w14:textId="77777777" w:rsidR="00B50B62" w:rsidRDefault="00B50B6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9273E31" w14:textId="77777777" w:rsidR="00B50B62" w:rsidRDefault="00B50B62">
      <w:pPr>
        <w:spacing w:after="0"/>
      </w:pPr>
      <w:r>
        <w:continuationSeparator/>
      </w:r>
    </w:p>
  </w:footnote>
  <w:footnote w:id="1">
    <w:p w14:paraId="7E0AF783" w14:textId="77777777" w:rsidR="00656189" w:rsidRDefault="00892A73">
      <w:pPr>
        <w:pStyle w:val="Testonotaapidipagina"/>
      </w:pPr>
      <w:r>
        <w:rPr>
          <w:rStyle w:val="Rimandonotaapidipagina"/>
        </w:rPr>
        <w:footnoteRef/>
      </w:r>
      <w:r>
        <w:rPr>
          <w:rFonts w:ascii="Times New Roman" w:hAnsi="Times New Roman"/>
          <w:sz w:val="18"/>
          <w:szCs w:val="18"/>
        </w:rPr>
        <w:t xml:space="preserve"> È possibile aggiungere ulteriori celle in caso di più sedi operative sul territorio cittadino</w:t>
      </w:r>
      <w:r>
        <w:t>.</w:t>
      </w:r>
    </w:p>
    <w:p w14:paraId="7E0AF784" w14:textId="77777777" w:rsidR="00656189" w:rsidRDefault="00656189"/>
    <w:p w14:paraId="7E0AF785" w14:textId="77777777" w:rsidR="00656189" w:rsidRDefault="00656189"/>
    <w:p w14:paraId="7E0AF786" w14:textId="77777777" w:rsidR="00656189" w:rsidRDefault="00656189"/>
    <w:p w14:paraId="7E0AF787" w14:textId="77777777" w:rsidR="00656189" w:rsidRDefault="00656189"/>
    <w:p w14:paraId="7E0AF788" w14:textId="77777777" w:rsidR="00656189" w:rsidRDefault="00656189"/>
    <w:p w14:paraId="7E0AF789" w14:textId="77777777" w:rsidR="00892A73" w:rsidRDefault="00892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54DC"/>
    <w:multiLevelType w:val="multilevel"/>
    <w:tmpl w:val="75E2E2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67B72474"/>
    <w:multiLevelType w:val="multilevel"/>
    <w:tmpl w:val="4D74D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7FC215D4"/>
    <w:multiLevelType w:val="multilevel"/>
    <w:tmpl w:val="314E0382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num w:numId="1" w16cid:durableId="1530141295">
    <w:abstractNumId w:val="0"/>
  </w:num>
  <w:num w:numId="2" w16cid:durableId="16857552">
    <w:abstractNumId w:val="2"/>
  </w:num>
  <w:num w:numId="3" w16cid:durableId="20463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89"/>
    <w:rsid w:val="00656189"/>
    <w:rsid w:val="00664CC4"/>
    <w:rsid w:val="00892A73"/>
    <w:rsid w:val="009707FF"/>
    <w:rsid w:val="009C1197"/>
    <w:rsid w:val="00AC799F"/>
    <w:rsid w:val="00B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F781"/>
  <w15:docId w15:val="{5DD35634-2FB0-4D38-BE67-7F60A04D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taapidipagina">
    <w:name w:val="footnote text"/>
    <w:basedOn w:val="Normale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Casola</dc:creator>
  <dc:description/>
  <cp:lastModifiedBy>Giovanni Di Casola</cp:lastModifiedBy>
  <cp:revision>3</cp:revision>
  <dcterms:created xsi:type="dcterms:W3CDTF">2026-01-21T08:38:00Z</dcterms:created>
  <dcterms:modified xsi:type="dcterms:W3CDTF">2026-02-23T09:20:00Z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2025-09-26T08:24:15Z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b7fe1938-f6ec-481c-9567-d070d537e41b</vt:lpwstr>
  </property>
  <property fmtid="{D5CDD505-2E9C-101B-9397-08002B2CF9AE}" pid="7" name="MSIP_Label_defa4170-0d19-0005-0004-bc88714345d2_ActionId">
    <vt:lpwstr>507f82ac-3f7a-4076-b86b-4dff96cac21d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